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F2" w:rsidRPr="00F94AF2" w:rsidRDefault="00F94AF2" w:rsidP="00F94AF2">
      <w:pPr>
        <w:jc w:val="center"/>
        <w:rPr>
          <w:sz w:val="36"/>
          <w:szCs w:val="36"/>
        </w:rPr>
      </w:pPr>
      <w:r w:rsidRPr="00F94AF2">
        <w:rPr>
          <w:rFonts w:hint="eastAsia"/>
          <w:sz w:val="36"/>
          <w:szCs w:val="36"/>
        </w:rPr>
        <w:t>北京师范大学随机数学</w:t>
      </w:r>
      <w:r w:rsidR="002557C6">
        <w:rPr>
          <w:rFonts w:hint="eastAsia"/>
          <w:sz w:val="36"/>
          <w:szCs w:val="36"/>
        </w:rPr>
        <w:t>研究</w:t>
      </w:r>
      <w:r w:rsidRPr="00F94AF2">
        <w:rPr>
          <w:rFonts w:hint="eastAsia"/>
          <w:sz w:val="36"/>
          <w:szCs w:val="36"/>
        </w:rPr>
        <w:t>中心</w:t>
      </w:r>
    </w:p>
    <w:p w:rsidR="00F94AF2" w:rsidRDefault="00F94AF2" w:rsidP="00F94AF2">
      <w:pPr>
        <w:jc w:val="center"/>
        <w:rPr>
          <w:sz w:val="36"/>
          <w:szCs w:val="36"/>
        </w:rPr>
      </w:pPr>
      <w:r w:rsidRPr="00F94AF2">
        <w:rPr>
          <w:rFonts w:hint="eastAsia"/>
          <w:sz w:val="36"/>
          <w:szCs w:val="36"/>
        </w:rPr>
        <w:t>学术报告</w:t>
      </w:r>
    </w:p>
    <w:p w:rsidR="00F94AF2" w:rsidRDefault="00F94AF2" w:rsidP="00F94AF2">
      <w:pPr>
        <w:jc w:val="center"/>
        <w:rPr>
          <w:sz w:val="36"/>
          <w:szCs w:val="36"/>
        </w:rPr>
      </w:pPr>
    </w:p>
    <w:p w:rsidR="00F94AF2" w:rsidRPr="008B0AEE" w:rsidRDefault="00F94AF2" w:rsidP="008B0AEE">
      <w:pPr>
        <w:widowControl/>
        <w:ind w:leftChars="18" w:left="2198" w:hangingChars="600" w:hanging="2160"/>
        <w:jc w:val="left"/>
        <w:rPr>
          <w:rFonts w:ascii="NimbusRomNo9L-Medi" w:eastAsia="宋体" w:hAnsi="NimbusRomNo9L-Medi" w:cs="宋体" w:hint="eastAsia"/>
          <w:b/>
          <w:bCs/>
          <w:color w:val="000000"/>
          <w:kern w:val="0"/>
          <w:sz w:val="34"/>
          <w:szCs w:val="34"/>
        </w:rPr>
      </w:pPr>
      <w:r w:rsidRPr="00241419">
        <w:rPr>
          <w:rFonts w:hint="eastAsia"/>
          <w:sz w:val="36"/>
          <w:szCs w:val="36"/>
        </w:rPr>
        <w:t>报告题目：</w:t>
      </w:r>
      <w:r w:rsidR="003527FB" w:rsidRPr="003527FB">
        <w:rPr>
          <w:rFonts w:ascii="NimbusRomNo9L-Medi" w:eastAsia="宋体" w:hAnsi="NimbusRomNo9L-Medi" w:cs="宋体" w:hint="eastAsia"/>
          <w:b/>
          <w:bCs/>
          <w:color w:val="000000"/>
          <w:kern w:val="0"/>
          <w:sz w:val="34"/>
          <w:szCs w:val="34"/>
        </w:rPr>
        <w:t>随机矩阵与最优传输</w:t>
      </w:r>
    </w:p>
    <w:p w:rsidR="003E0294" w:rsidRPr="003527FB" w:rsidRDefault="003E0294" w:rsidP="00F94AF2">
      <w:pPr>
        <w:jc w:val="left"/>
        <w:rPr>
          <w:sz w:val="36"/>
          <w:szCs w:val="36"/>
        </w:rPr>
      </w:pPr>
    </w:p>
    <w:p w:rsidR="008630AC" w:rsidRDefault="00F94AF2" w:rsidP="00386950">
      <w:pPr>
        <w:jc w:val="left"/>
        <w:rPr>
          <w:sz w:val="36"/>
          <w:szCs w:val="36"/>
        </w:rPr>
      </w:pPr>
      <w:r>
        <w:rPr>
          <w:rFonts w:hint="eastAsia"/>
          <w:sz w:val="36"/>
          <w:szCs w:val="36"/>
        </w:rPr>
        <w:t>报告人：</w:t>
      </w:r>
      <w:r w:rsidR="00241419">
        <w:rPr>
          <w:sz w:val="36"/>
          <w:szCs w:val="36"/>
        </w:rPr>
        <w:t xml:space="preserve">  </w:t>
      </w:r>
      <w:r w:rsidR="003527FB" w:rsidRPr="003527FB">
        <w:rPr>
          <w:rFonts w:hint="eastAsia"/>
          <w:sz w:val="36"/>
          <w:szCs w:val="36"/>
        </w:rPr>
        <w:t>李</w:t>
      </w:r>
      <w:r w:rsidR="003527FB" w:rsidRPr="003527FB">
        <w:rPr>
          <w:rFonts w:ascii="等线" w:eastAsia="等线" w:hAnsi="等线" w:cs="等线" w:hint="eastAsia"/>
          <w:sz w:val="36"/>
          <w:szCs w:val="36"/>
        </w:rPr>
        <w:t>向东</w:t>
      </w:r>
      <w:r w:rsidR="003527FB" w:rsidRPr="003527FB">
        <w:rPr>
          <w:sz w:val="36"/>
          <w:szCs w:val="36"/>
        </w:rPr>
        <w:t xml:space="preserve"> 研究员</w:t>
      </w:r>
    </w:p>
    <w:p w:rsidR="006C3F8E" w:rsidRDefault="00241419" w:rsidP="008630AC">
      <w:pPr>
        <w:ind w:firstLineChars="400" w:firstLine="1440"/>
        <w:jc w:val="left"/>
        <w:rPr>
          <w:sz w:val="36"/>
          <w:szCs w:val="36"/>
        </w:rPr>
      </w:pPr>
      <w:r>
        <w:rPr>
          <w:rFonts w:hint="eastAsia"/>
          <w:sz w:val="36"/>
          <w:szCs w:val="36"/>
        </w:rPr>
        <w:t>（</w:t>
      </w:r>
      <w:r w:rsidR="003527FB">
        <w:rPr>
          <w:rFonts w:hint="eastAsia"/>
          <w:sz w:val="36"/>
          <w:szCs w:val="36"/>
        </w:rPr>
        <w:t>中科院数学与系统科学研究院</w:t>
      </w:r>
      <w:r>
        <w:rPr>
          <w:rFonts w:hint="eastAsia"/>
          <w:sz w:val="36"/>
          <w:szCs w:val="36"/>
        </w:rPr>
        <w:t>）</w:t>
      </w:r>
    </w:p>
    <w:p w:rsidR="00386950" w:rsidRDefault="00386950" w:rsidP="00386950">
      <w:pPr>
        <w:jc w:val="left"/>
        <w:rPr>
          <w:sz w:val="36"/>
          <w:szCs w:val="36"/>
        </w:rPr>
      </w:pPr>
    </w:p>
    <w:p w:rsidR="00F94AF2" w:rsidRDefault="00F94AF2" w:rsidP="00F94AF2">
      <w:pPr>
        <w:jc w:val="left"/>
        <w:rPr>
          <w:sz w:val="36"/>
          <w:szCs w:val="36"/>
        </w:rPr>
      </w:pPr>
      <w:r>
        <w:rPr>
          <w:rFonts w:hint="eastAsia"/>
          <w:sz w:val="36"/>
          <w:szCs w:val="36"/>
        </w:rPr>
        <w:t>时间：2</w:t>
      </w:r>
      <w:r>
        <w:rPr>
          <w:sz w:val="36"/>
          <w:szCs w:val="36"/>
        </w:rPr>
        <w:t>020-1</w:t>
      </w:r>
      <w:r w:rsidR="002557C6">
        <w:rPr>
          <w:sz w:val="36"/>
          <w:szCs w:val="36"/>
        </w:rPr>
        <w:t>2</w:t>
      </w:r>
      <w:r>
        <w:rPr>
          <w:sz w:val="36"/>
          <w:szCs w:val="36"/>
        </w:rPr>
        <w:t>-</w:t>
      </w:r>
      <w:r w:rsidR="00386950">
        <w:rPr>
          <w:sz w:val="36"/>
          <w:szCs w:val="36"/>
        </w:rPr>
        <w:t>1</w:t>
      </w:r>
      <w:r w:rsidR="003527FB">
        <w:rPr>
          <w:sz w:val="36"/>
          <w:szCs w:val="36"/>
        </w:rPr>
        <w:t>8</w:t>
      </w:r>
      <w:r w:rsidR="00096E0D">
        <w:rPr>
          <w:rFonts w:hint="eastAsia"/>
          <w:sz w:val="36"/>
          <w:szCs w:val="36"/>
        </w:rPr>
        <w:t>（周</w:t>
      </w:r>
      <w:r w:rsidR="003527FB">
        <w:rPr>
          <w:rFonts w:hint="eastAsia"/>
          <w:sz w:val="36"/>
          <w:szCs w:val="36"/>
        </w:rPr>
        <w:t>五</w:t>
      </w:r>
      <w:r w:rsidR="00096E0D">
        <w:rPr>
          <w:rFonts w:hint="eastAsia"/>
          <w:sz w:val="36"/>
          <w:szCs w:val="36"/>
        </w:rPr>
        <w:t>）</w:t>
      </w:r>
      <w:r>
        <w:rPr>
          <w:rFonts w:hint="eastAsia"/>
          <w:sz w:val="36"/>
          <w:szCs w:val="36"/>
        </w:rPr>
        <w:t xml:space="preserve">， </w:t>
      </w:r>
      <w:r w:rsidR="00241419">
        <w:rPr>
          <w:sz w:val="36"/>
          <w:szCs w:val="36"/>
        </w:rPr>
        <w:t>1</w:t>
      </w:r>
      <w:r w:rsidR="003527FB">
        <w:rPr>
          <w:sz w:val="36"/>
          <w:szCs w:val="36"/>
        </w:rPr>
        <w:t>4</w:t>
      </w:r>
      <w:r w:rsidR="002557C6">
        <w:rPr>
          <w:rFonts w:hint="eastAsia"/>
          <w:sz w:val="36"/>
          <w:szCs w:val="36"/>
        </w:rPr>
        <w:t>:</w:t>
      </w:r>
      <w:r w:rsidR="003527FB">
        <w:rPr>
          <w:sz w:val="36"/>
          <w:szCs w:val="36"/>
        </w:rPr>
        <w:t>3</w:t>
      </w:r>
      <w:r w:rsidR="00386950">
        <w:rPr>
          <w:sz w:val="36"/>
          <w:szCs w:val="36"/>
        </w:rPr>
        <w:t>0</w:t>
      </w:r>
      <w:r>
        <w:rPr>
          <w:sz w:val="36"/>
          <w:szCs w:val="36"/>
        </w:rPr>
        <w:t>-</w:t>
      </w:r>
      <w:r w:rsidR="00241419">
        <w:rPr>
          <w:sz w:val="36"/>
          <w:szCs w:val="36"/>
        </w:rPr>
        <w:t>1</w:t>
      </w:r>
      <w:r w:rsidR="003527FB">
        <w:rPr>
          <w:sz w:val="36"/>
          <w:szCs w:val="36"/>
        </w:rPr>
        <w:t>6</w:t>
      </w:r>
      <w:r w:rsidR="002557C6">
        <w:rPr>
          <w:sz w:val="36"/>
          <w:szCs w:val="36"/>
        </w:rPr>
        <w:t>:</w:t>
      </w:r>
      <w:r w:rsidR="003527FB">
        <w:rPr>
          <w:sz w:val="36"/>
          <w:szCs w:val="36"/>
        </w:rPr>
        <w:t>0</w:t>
      </w:r>
      <w:r w:rsidR="00241419">
        <w:rPr>
          <w:sz w:val="36"/>
          <w:szCs w:val="36"/>
        </w:rPr>
        <w:t>0</w:t>
      </w:r>
    </w:p>
    <w:p w:rsidR="003E0294" w:rsidRDefault="003E0294" w:rsidP="00F94AF2">
      <w:pPr>
        <w:jc w:val="left"/>
        <w:rPr>
          <w:sz w:val="36"/>
          <w:szCs w:val="36"/>
        </w:rPr>
      </w:pPr>
    </w:p>
    <w:p w:rsidR="003527FB" w:rsidRDefault="00F94AF2" w:rsidP="00F94AF2">
      <w:pPr>
        <w:jc w:val="left"/>
        <w:rPr>
          <w:rFonts w:hint="eastAsia"/>
          <w:sz w:val="36"/>
          <w:szCs w:val="36"/>
        </w:rPr>
      </w:pPr>
      <w:r>
        <w:rPr>
          <w:rFonts w:hint="eastAsia"/>
          <w:sz w:val="36"/>
          <w:szCs w:val="36"/>
        </w:rPr>
        <w:t>地点：</w:t>
      </w:r>
      <w:r w:rsidR="00241419">
        <w:rPr>
          <w:rFonts w:hint="eastAsia"/>
          <w:sz w:val="36"/>
          <w:szCs w:val="36"/>
        </w:rPr>
        <w:t xml:space="preserve">后主楼 </w:t>
      </w:r>
      <w:r w:rsidR="00241419">
        <w:rPr>
          <w:sz w:val="36"/>
          <w:szCs w:val="36"/>
        </w:rPr>
        <w:t>1</w:t>
      </w:r>
      <w:r w:rsidR="00386950">
        <w:rPr>
          <w:sz w:val="36"/>
          <w:szCs w:val="36"/>
        </w:rPr>
        <w:t>22</w:t>
      </w:r>
      <w:r w:rsidR="003527FB">
        <w:rPr>
          <w:sz w:val="36"/>
          <w:szCs w:val="36"/>
        </w:rPr>
        <w:t>0</w:t>
      </w:r>
    </w:p>
    <w:p w:rsidR="003E0294" w:rsidRDefault="003E0294" w:rsidP="00F94AF2">
      <w:pPr>
        <w:jc w:val="left"/>
        <w:rPr>
          <w:sz w:val="36"/>
          <w:szCs w:val="36"/>
        </w:rPr>
      </w:pPr>
    </w:p>
    <w:p w:rsidR="00F94AF2" w:rsidRDefault="00241419" w:rsidP="00F94AF2">
      <w:pPr>
        <w:jc w:val="left"/>
        <w:rPr>
          <w:sz w:val="36"/>
          <w:szCs w:val="36"/>
        </w:rPr>
      </w:pPr>
      <w:r>
        <w:rPr>
          <w:rFonts w:hint="eastAsia"/>
          <w:sz w:val="36"/>
          <w:szCs w:val="36"/>
        </w:rPr>
        <w:t>摘要</w:t>
      </w:r>
    </w:p>
    <w:p w:rsidR="008B0AEE" w:rsidRPr="000711C3" w:rsidRDefault="000711C3" w:rsidP="000711C3">
      <w:pPr>
        <w:widowControl/>
        <w:spacing w:line="360" w:lineRule="auto"/>
        <w:ind w:firstLineChars="200" w:firstLine="480"/>
        <w:rPr>
          <w:rFonts w:ascii="宋体" w:eastAsia="宋体" w:hAnsi="宋体" w:cs="宋体" w:hint="eastAsia"/>
          <w:color w:val="000000"/>
          <w:kern w:val="0"/>
          <w:sz w:val="24"/>
        </w:rPr>
      </w:pPr>
      <w:r w:rsidRPr="000711C3">
        <w:rPr>
          <w:rFonts w:ascii="宋体" w:eastAsia="宋体" w:hAnsi="宋体" w:cs="宋体" w:hint="eastAsia"/>
          <w:color w:val="000000"/>
          <w:kern w:val="0"/>
          <w:sz w:val="24"/>
        </w:rPr>
        <w:t>随机矩阵起源于多元统计分析，</w:t>
      </w:r>
      <w:r>
        <w:rPr>
          <w:rFonts w:ascii="宋体" w:eastAsia="宋体" w:hAnsi="宋体" w:cs="宋体"/>
          <w:color w:val="000000"/>
          <w:kern w:val="0"/>
          <w:sz w:val="24"/>
        </w:rPr>
        <w:t>1930</w:t>
      </w:r>
      <w:r w:rsidRPr="000711C3">
        <w:rPr>
          <w:rFonts w:ascii="宋体" w:eastAsia="宋体" w:hAnsi="宋体" w:cs="宋体"/>
          <w:color w:val="000000"/>
          <w:kern w:val="0"/>
          <w:sz w:val="24"/>
        </w:rPr>
        <w:t>年</w:t>
      </w:r>
      <w:r w:rsidRPr="000711C3">
        <w:rPr>
          <w:rFonts w:ascii="宋体" w:eastAsia="宋体" w:hAnsi="宋体" w:cs="宋体" w:hint="eastAsia"/>
          <w:color w:val="000000"/>
          <w:kern w:val="0"/>
          <w:sz w:val="24"/>
        </w:rPr>
        <w:t>代我国著名的统计学家许宝騄先</w:t>
      </w:r>
      <w:r w:rsidRPr="000711C3">
        <w:rPr>
          <w:rFonts w:ascii="微软雅黑" w:eastAsia="微软雅黑" w:hAnsi="微软雅黑" w:cs="微软雅黑" w:hint="eastAsia"/>
          <w:color w:val="000000"/>
          <w:kern w:val="0"/>
          <w:sz w:val="24"/>
        </w:rPr>
        <w:t>⽣</w:t>
      </w:r>
      <w:r w:rsidRPr="000711C3">
        <w:rPr>
          <w:rFonts w:ascii="宋体" w:eastAsia="宋体" w:hAnsi="宋体" w:cs="宋体" w:hint="eastAsia"/>
          <w:color w:val="000000"/>
          <w:kern w:val="0"/>
          <w:sz w:val="24"/>
        </w:rPr>
        <w:t>生在随机矩阵的研究中做出了先驱性的贡献。</w:t>
      </w:r>
      <w:r w:rsidRPr="000711C3">
        <w:rPr>
          <w:rFonts w:ascii="宋体" w:eastAsia="宋体" w:hAnsi="宋体" w:cs="宋体"/>
          <w:color w:val="000000"/>
          <w:kern w:val="0"/>
          <w:sz w:val="24"/>
        </w:rPr>
        <w:t>1950年</w:t>
      </w:r>
      <w:r w:rsidRPr="000711C3">
        <w:rPr>
          <w:rFonts w:ascii="宋体" w:eastAsia="宋体" w:hAnsi="宋体" w:cs="宋体" w:hint="eastAsia"/>
          <w:color w:val="000000"/>
          <w:kern w:val="0"/>
          <w:sz w:val="24"/>
        </w:rPr>
        <w:t>代，受量</w:t>
      </w:r>
      <w:r w:rsidRPr="000711C3">
        <w:rPr>
          <w:rFonts w:ascii="微软雅黑" w:eastAsia="微软雅黑" w:hAnsi="微软雅黑" w:cs="微软雅黑" w:hint="eastAsia"/>
          <w:color w:val="000000"/>
          <w:kern w:val="0"/>
          <w:sz w:val="24"/>
        </w:rPr>
        <w:t>⼦</w:t>
      </w:r>
      <w:r w:rsidRPr="000711C3">
        <w:rPr>
          <w:rFonts w:ascii="宋体" w:eastAsia="宋体" w:hAnsi="宋体" w:cs="宋体" w:hint="eastAsia"/>
          <w:color w:val="000000"/>
          <w:kern w:val="0"/>
          <w:sz w:val="24"/>
        </w:rPr>
        <w:t>物理和核物理研究的驱动，随机矩阵的研究再次受到了人们的重视。</w:t>
      </w:r>
      <w:r w:rsidRPr="000711C3">
        <w:rPr>
          <w:rFonts w:ascii="宋体" w:eastAsia="宋体" w:hAnsi="宋体" w:cs="宋体"/>
          <w:color w:val="000000"/>
          <w:kern w:val="0"/>
          <w:sz w:val="24"/>
        </w:rPr>
        <w:t>1958年</w:t>
      </w:r>
      <w:r w:rsidRPr="000711C3">
        <w:rPr>
          <w:rFonts w:ascii="宋体" w:eastAsia="宋体" w:hAnsi="宋体" w:cs="宋体" w:hint="eastAsia"/>
          <w:color w:val="000000"/>
          <w:kern w:val="0"/>
          <w:sz w:val="24"/>
        </w:rPr>
        <w:t>，华罗庚先生关于典型域上多复变函数论的研究成果对随机矩阵的发展起到了重要的推动。近三十年来，随机矩阵已成为数学、物理研究中备受关注的前沿课题。本报告将首先介绍随机矩阵的发展历史中几个重要的标志性结果，然后介绍随机矩阵与随机分析之间的深刻联系，最后介绍报告人与合作者利用最</w:t>
      </w:r>
      <w:bookmarkStart w:id="0" w:name="_GoBack"/>
      <w:bookmarkEnd w:id="0"/>
      <w:r w:rsidRPr="000711C3">
        <w:rPr>
          <w:rFonts w:ascii="宋体" w:eastAsia="宋体" w:hAnsi="宋体" w:cs="宋体" w:hint="eastAsia"/>
          <w:color w:val="000000"/>
          <w:kern w:val="0"/>
          <w:sz w:val="24"/>
        </w:rPr>
        <w:t>优传输理论关于具有</w:t>
      </w:r>
      <w:r w:rsidRPr="000711C3">
        <w:rPr>
          <w:rFonts w:ascii="微软雅黑" w:eastAsia="微软雅黑" w:hAnsi="微软雅黑" w:cs="微软雅黑" w:hint="eastAsia"/>
          <w:color w:val="000000"/>
          <w:kern w:val="0"/>
          <w:sz w:val="24"/>
        </w:rPr>
        <w:t>⼀</w:t>
      </w:r>
      <w:r w:rsidRPr="000711C3">
        <w:rPr>
          <w:rFonts w:ascii="宋体" w:eastAsia="宋体" w:hAnsi="宋体" w:cs="宋体" w:hint="eastAsia"/>
          <w:color w:val="000000"/>
          <w:kern w:val="0"/>
          <w:sz w:val="24"/>
        </w:rPr>
        <w:t>般外场位势的</w:t>
      </w:r>
      <w:r w:rsidRPr="000711C3">
        <w:rPr>
          <w:rFonts w:ascii="宋体" w:eastAsia="宋体" w:hAnsi="宋体" w:cs="宋体"/>
          <w:color w:val="000000"/>
          <w:kern w:val="0"/>
          <w:sz w:val="24"/>
        </w:rPr>
        <w:t>Dyson Brown运动的经验测度过程的</w:t>
      </w:r>
      <w:r w:rsidRPr="000711C3">
        <w:rPr>
          <w:rFonts w:ascii="宋体" w:eastAsia="宋体" w:hAnsi="宋体" w:cs="宋体" w:hint="eastAsia"/>
          <w:color w:val="000000"/>
          <w:kern w:val="0"/>
          <w:sz w:val="24"/>
        </w:rPr>
        <w:t>大数定律与中心极限定理方面的最新研究成果。</w:t>
      </w:r>
    </w:p>
    <w:sectPr w:rsidR="008B0AEE" w:rsidRPr="000711C3" w:rsidSect="00195C7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2F0" w:rsidRDefault="00A602F0" w:rsidP="002557C6">
      <w:r>
        <w:separator/>
      </w:r>
    </w:p>
  </w:endnote>
  <w:endnote w:type="continuationSeparator" w:id="0">
    <w:p w:rsidR="00A602F0" w:rsidRDefault="00A602F0" w:rsidP="0025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imbusRomNo9L-Medi">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2F0" w:rsidRDefault="00A602F0" w:rsidP="002557C6">
      <w:r>
        <w:separator/>
      </w:r>
    </w:p>
  </w:footnote>
  <w:footnote w:type="continuationSeparator" w:id="0">
    <w:p w:rsidR="00A602F0" w:rsidRDefault="00A602F0" w:rsidP="0025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2"/>
    <w:rsid w:val="000711C3"/>
    <w:rsid w:val="00096E0D"/>
    <w:rsid w:val="001934A4"/>
    <w:rsid w:val="00195C75"/>
    <w:rsid w:val="00241419"/>
    <w:rsid w:val="00243BA8"/>
    <w:rsid w:val="002557C6"/>
    <w:rsid w:val="003527FB"/>
    <w:rsid w:val="00386950"/>
    <w:rsid w:val="003E0294"/>
    <w:rsid w:val="006C3F8E"/>
    <w:rsid w:val="008630AC"/>
    <w:rsid w:val="008B0AEE"/>
    <w:rsid w:val="00993425"/>
    <w:rsid w:val="00A602F0"/>
    <w:rsid w:val="00B247E0"/>
    <w:rsid w:val="00BB738F"/>
    <w:rsid w:val="00EE64CD"/>
    <w:rsid w:val="00EE79DC"/>
    <w:rsid w:val="00F338AE"/>
    <w:rsid w:val="00F9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80BB7"/>
  <w15:chartTrackingRefBased/>
  <w15:docId w15:val="{C91ACAA0-F59E-374B-A1DC-DA4E9387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7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57C6"/>
    <w:rPr>
      <w:sz w:val="18"/>
      <w:szCs w:val="18"/>
    </w:rPr>
  </w:style>
  <w:style w:type="paragraph" w:styleId="a5">
    <w:name w:val="footer"/>
    <w:basedOn w:val="a"/>
    <w:link w:val="a6"/>
    <w:uiPriority w:val="99"/>
    <w:unhideWhenUsed/>
    <w:rsid w:val="002557C6"/>
    <w:pPr>
      <w:tabs>
        <w:tab w:val="center" w:pos="4153"/>
        <w:tab w:val="right" w:pos="8306"/>
      </w:tabs>
      <w:snapToGrid w:val="0"/>
      <w:jc w:val="left"/>
    </w:pPr>
    <w:rPr>
      <w:sz w:val="18"/>
      <w:szCs w:val="18"/>
    </w:rPr>
  </w:style>
  <w:style w:type="character" w:customStyle="1" w:styleId="a6">
    <w:name w:val="页脚 字符"/>
    <w:basedOn w:val="a0"/>
    <w:link w:val="a5"/>
    <w:uiPriority w:val="99"/>
    <w:rsid w:val="002557C6"/>
    <w:rPr>
      <w:sz w:val="18"/>
      <w:szCs w:val="18"/>
    </w:rPr>
  </w:style>
  <w:style w:type="paragraph" w:styleId="a7">
    <w:name w:val="Balloon Text"/>
    <w:basedOn w:val="a"/>
    <w:link w:val="a8"/>
    <w:uiPriority w:val="99"/>
    <w:semiHidden/>
    <w:unhideWhenUsed/>
    <w:rsid w:val="002557C6"/>
    <w:rPr>
      <w:sz w:val="18"/>
      <w:szCs w:val="18"/>
    </w:rPr>
  </w:style>
  <w:style w:type="character" w:customStyle="1" w:styleId="a8">
    <w:name w:val="批注框文本 字符"/>
    <w:basedOn w:val="a0"/>
    <w:link w:val="a7"/>
    <w:uiPriority w:val="99"/>
    <w:semiHidden/>
    <w:rsid w:val="002557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81367">
      <w:bodyDiv w:val="1"/>
      <w:marLeft w:val="0"/>
      <w:marRight w:val="0"/>
      <w:marTop w:val="0"/>
      <w:marBottom w:val="0"/>
      <w:divBdr>
        <w:top w:val="none" w:sz="0" w:space="0" w:color="auto"/>
        <w:left w:val="none" w:sz="0" w:space="0" w:color="auto"/>
        <w:bottom w:val="none" w:sz="0" w:space="0" w:color="auto"/>
        <w:right w:val="none" w:sz="0" w:space="0" w:color="auto"/>
      </w:divBdr>
      <w:divsChild>
        <w:div w:id="934632892">
          <w:marLeft w:val="0"/>
          <w:marRight w:val="0"/>
          <w:marTop w:val="0"/>
          <w:marBottom w:val="0"/>
          <w:divBdr>
            <w:top w:val="none" w:sz="0" w:space="0" w:color="auto"/>
            <w:left w:val="none" w:sz="0" w:space="0" w:color="auto"/>
            <w:bottom w:val="none" w:sz="0" w:space="0" w:color="auto"/>
            <w:right w:val="none" w:sz="0" w:space="0" w:color="auto"/>
          </w:divBdr>
        </w:div>
      </w:divsChild>
    </w:div>
    <w:div w:id="1093669175">
      <w:bodyDiv w:val="1"/>
      <w:marLeft w:val="0"/>
      <w:marRight w:val="0"/>
      <w:marTop w:val="0"/>
      <w:marBottom w:val="0"/>
      <w:divBdr>
        <w:top w:val="none" w:sz="0" w:space="0" w:color="auto"/>
        <w:left w:val="none" w:sz="0" w:space="0" w:color="auto"/>
        <w:bottom w:val="none" w:sz="0" w:space="0" w:color="auto"/>
        <w:right w:val="none" w:sz="0" w:space="0" w:color="auto"/>
      </w:divBdr>
      <w:divsChild>
        <w:div w:id="1197086630">
          <w:marLeft w:val="0"/>
          <w:marRight w:val="0"/>
          <w:marTop w:val="0"/>
          <w:marBottom w:val="0"/>
          <w:divBdr>
            <w:top w:val="none" w:sz="0" w:space="0" w:color="auto"/>
            <w:left w:val="none" w:sz="0" w:space="0" w:color="auto"/>
            <w:bottom w:val="none" w:sz="0" w:space="0" w:color="auto"/>
            <w:right w:val="none" w:sz="0" w:space="0" w:color="auto"/>
          </w:divBdr>
        </w:div>
      </w:divsChild>
    </w:div>
    <w:div w:id="1317147604">
      <w:bodyDiv w:val="1"/>
      <w:marLeft w:val="0"/>
      <w:marRight w:val="0"/>
      <w:marTop w:val="0"/>
      <w:marBottom w:val="0"/>
      <w:divBdr>
        <w:top w:val="none" w:sz="0" w:space="0" w:color="auto"/>
        <w:left w:val="none" w:sz="0" w:space="0" w:color="auto"/>
        <w:bottom w:val="none" w:sz="0" w:space="0" w:color="auto"/>
        <w:right w:val="none" w:sz="0" w:space="0" w:color="auto"/>
      </w:divBdr>
      <w:divsChild>
        <w:div w:id="1504127262">
          <w:marLeft w:val="0"/>
          <w:marRight w:val="0"/>
          <w:marTop w:val="0"/>
          <w:marBottom w:val="0"/>
          <w:divBdr>
            <w:top w:val="none" w:sz="0" w:space="0" w:color="auto"/>
            <w:left w:val="none" w:sz="0" w:space="0" w:color="auto"/>
            <w:bottom w:val="none" w:sz="0" w:space="0" w:color="auto"/>
            <w:right w:val="none" w:sz="0" w:space="0" w:color="auto"/>
          </w:divBdr>
        </w:div>
        <w:div w:id="1933120029">
          <w:marLeft w:val="0"/>
          <w:marRight w:val="0"/>
          <w:marTop w:val="0"/>
          <w:marBottom w:val="0"/>
          <w:divBdr>
            <w:top w:val="none" w:sz="0" w:space="0" w:color="auto"/>
            <w:left w:val="none" w:sz="0" w:space="0" w:color="auto"/>
            <w:bottom w:val="none" w:sz="0" w:space="0" w:color="auto"/>
            <w:right w:val="none" w:sz="0" w:space="0" w:color="auto"/>
          </w:divBdr>
        </w:div>
        <w:div w:id="36853392">
          <w:marLeft w:val="0"/>
          <w:marRight w:val="0"/>
          <w:marTop w:val="0"/>
          <w:marBottom w:val="0"/>
          <w:divBdr>
            <w:top w:val="none" w:sz="0" w:space="0" w:color="auto"/>
            <w:left w:val="none" w:sz="0" w:space="0" w:color="auto"/>
            <w:bottom w:val="none" w:sz="0" w:space="0" w:color="auto"/>
            <w:right w:val="none" w:sz="0" w:space="0" w:color="auto"/>
          </w:divBdr>
        </w:div>
        <w:div w:id="2019960037">
          <w:marLeft w:val="0"/>
          <w:marRight w:val="0"/>
          <w:marTop w:val="0"/>
          <w:marBottom w:val="0"/>
          <w:divBdr>
            <w:top w:val="none" w:sz="0" w:space="0" w:color="auto"/>
            <w:left w:val="none" w:sz="0" w:space="0" w:color="auto"/>
            <w:bottom w:val="none" w:sz="0" w:space="0" w:color="auto"/>
            <w:right w:val="none" w:sz="0" w:space="0" w:color="auto"/>
          </w:divBdr>
        </w:div>
        <w:div w:id="120391975">
          <w:marLeft w:val="0"/>
          <w:marRight w:val="0"/>
          <w:marTop w:val="0"/>
          <w:marBottom w:val="0"/>
          <w:divBdr>
            <w:top w:val="none" w:sz="0" w:space="0" w:color="auto"/>
            <w:left w:val="none" w:sz="0" w:space="0" w:color="auto"/>
            <w:bottom w:val="none" w:sz="0" w:space="0" w:color="auto"/>
            <w:right w:val="none" w:sz="0" w:space="0" w:color="auto"/>
          </w:divBdr>
        </w:div>
        <w:div w:id="504052533">
          <w:marLeft w:val="0"/>
          <w:marRight w:val="0"/>
          <w:marTop w:val="0"/>
          <w:marBottom w:val="0"/>
          <w:divBdr>
            <w:top w:val="none" w:sz="0" w:space="0" w:color="auto"/>
            <w:left w:val="none" w:sz="0" w:space="0" w:color="auto"/>
            <w:bottom w:val="none" w:sz="0" w:space="0" w:color="auto"/>
            <w:right w:val="none" w:sz="0" w:space="0" w:color="auto"/>
          </w:divBdr>
        </w:div>
        <w:div w:id="146749039">
          <w:marLeft w:val="0"/>
          <w:marRight w:val="0"/>
          <w:marTop w:val="0"/>
          <w:marBottom w:val="0"/>
          <w:divBdr>
            <w:top w:val="none" w:sz="0" w:space="0" w:color="auto"/>
            <w:left w:val="none" w:sz="0" w:space="0" w:color="auto"/>
            <w:bottom w:val="none" w:sz="0" w:space="0" w:color="auto"/>
            <w:right w:val="none" w:sz="0" w:space="0" w:color="auto"/>
          </w:divBdr>
        </w:div>
        <w:div w:id="1573735630">
          <w:marLeft w:val="0"/>
          <w:marRight w:val="0"/>
          <w:marTop w:val="0"/>
          <w:marBottom w:val="0"/>
          <w:divBdr>
            <w:top w:val="none" w:sz="0" w:space="0" w:color="auto"/>
            <w:left w:val="none" w:sz="0" w:space="0" w:color="auto"/>
            <w:bottom w:val="none" w:sz="0" w:space="0" w:color="auto"/>
            <w:right w:val="none" w:sz="0" w:space="0" w:color="auto"/>
          </w:divBdr>
        </w:div>
        <w:div w:id="269122534">
          <w:marLeft w:val="0"/>
          <w:marRight w:val="0"/>
          <w:marTop w:val="0"/>
          <w:marBottom w:val="0"/>
          <w:divBdr>
            <w:top w:val="none" w:sz="0" w:space="0" w:color="auto"/>
            <w:left w:val="none" w:sz="0" w:space="0" w:color="auto"/>
            <w:bottom w:val="none" w:sz="0" w:space="0" w:color="auto"/>
            <w:right w:val="none" w:sz="0" w:space="0" w:color="auto"/>
          </w:divBdr>
        </w:div>
        <w:div w:id="1521049525">
          <w:marLeft w:val="0"/>
          <w:marRight w:val="0"/>
          <w:marTop w:val="0"/>
          <w:marBottom w:val="0"/>
          <w:divBdr>
            <w:top w:val="none" w:sz="0" w:space="0" w:color="auto"/>
            <w:left w:val="none" w:sz="0" w:space="0" w:color="auto"/>
            <w:bottom w:val="none" w:sz="0" w:space="0" w:color="auto"/>
            <w:right w:val="none" w:sz="0" w:space="0" w:color="auto"/>
          </w:divBdr>
        </w:div>
        <w:div w:id="1025911677">
          <w:marLeft w:val="0"/>
          <w:marRight w:val="0"/>
          <w:marTop w:val="0"/>
          <w:marBottom w:val="0"/>
          <w:divBdr>
            <w:top w:val="none" w:sz="0" w:space="0" w:color="auto"/>
            <w:left w:val="none" w:sz="0" w:space="0" w:color="auto"/>
            <w:bottom w:val="none" w:sz="0" w:space="0" w:color="auto"/>
            <w:right w:val="none" w:sz="0" w:space="0" w:color="auto"/>
          </w:divBdr>
        </w:div>
        <w:div w:id="1997686505">
          <w:marLeft w:val="0"/>
          <w:marRight w:val="0"/>
          <w:marTop w:val="0"/>
          <w:marBottom w:val="0"/>
          <w:divBdr>
            <w:top w:val="none" w:sz="0" w:space="0" w:color="auto"/>
            <w:left w:val="none" w:sz="0" w:space="0" w:color="auto"/>
            <w:bottom w:val="none" w:sz="0" w:space="0" w:color="auto"/>
            <w:right w:val="none" w:sz="0" w:space="0" w:color="auto"/>
          </w:divBdr>
        </w:div>
        <w:div w:id="205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随机中心</cp:lastModifiedBy>
  <cp:revision>5</cp:revision>
  <cp:lastPrinted>2020-12-03T01:02:00Z</cp:lastPrinted>
  <dcterms:created xsi:type="dcterms:W3CDTF">2020-12-14T00:33:00Z</dcterms:created>
  <dcterms:modified xsi:type="dcterms:W3CDTF">2020-12-14T00:40:00Z</dcterms:modified>
</cp:coreProperties>
</file>