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北京师范大学随机数学中心</w:t>
      </w:r>
    </w:p>
    <w:p>
      <w:pPr>
        <w:jc w:val="center"/>
        <w:rPr>
          <w:sz w:val="36"/>
          <w:szCs w:val="36"/>
        </w:rPr>
      </w:pPr>
      <w:r>
        <w:rPr>
          <w:rFonts w:hint="eastAsia"/>
          <w:sz w:val="36"/>
          <w:szCs w:val="36"/>
        </w:rPr>
        <w:t>学术报告</w:t>
      </w:r>
    </w:p>
    <w:p>
      <w:pPr>
        <w:jc w:val="center"/>
        <w:rPr>
          <w:sz w:val="36"/>
          <w:szCs w:val="36"/>
        </w:rPr>
      </w:pPr>
    </w:p>
    <w:p>
      <w:pPr>
        <w:widowControl/>
        <w:rPr>
          <w:rFonts w:hint="eastAsia" w:ascii="CMR17" w:hAnsi="CMR17" w:eastAsia="宋体" w:cs="宋体"/>
          <w:color w:val="000000"/>
          <w:kern w:val="0"/>
          <w:sz w:val="36"/>
          <w:szCs w:val="36"/>
          <w:lang w:val="en-US" w:eastAsia="zh-CN"/>
        </w:rPr>
      </w:pPr>
      <w:r>
        <w:rPr>
          <w:rFonts w:hint="eastAsia"/>
          <w:sz w:val="36"/>
          <w:szCs w:val="36"/>
        </w:rPr>
        <w:t>报告题目：</w:t>
      </w:r>
      <w:r>
        <w:rPr>
          <w:rFonts w:hint="eastAsia" w:ascii="CMR17" w:hAnsi="CMR17" w:eastAsia="宋体" w:cs="宋体"/>
          <w:color w:val="000000"/>
          <w:kern w:val="0"/>
          <w:sz w:val="36"/>
          <w:szCs w:val="36"/>
        </w:rPr>
        <w:t>Poisson's Equations and Truncation</w:t>
      </w:r>
      <w:r>
        <w:rPr>
          <w:rFonts w:hint="eastAsia" w:ascii="CMR17" w:hAnsi="CMR17" w:eastAsia="宋体" w:cs="宋体"/>
          <w:color w:val="000000"/>
          <w:kern w:val="0"/>
          <w:sz w:val="36"/>
          <w:szCs w:val="36"/>
          <w:lang w:val="en-US" w:eastAsia="zh-CN"/>
        </w:rPr>
        <w:t xml:space="preserve"> Approximations for Markov Chains</w:t>
      </w:r>
    </w:p>
    <w:p>
      <w:pPr>
        <w:widowControl/>
        <w:rPr>
          <w:rFonts w:hint="eastAsia" w:ascii="宋体" w:hAnsi="宋体" w:eastAsia="宋体" w:cs="宋体"/>
          <w:kern w:val="0"/>
          <w:sz w:val="24"/>
          <w:lang w:val="en-US" w:eastAsia="zh-CN"/>
        </w:rPr>
      </w:pPr>
    </w:p>
    <w:p>
      <w:pPr>
        <w:jc w:val="left"/>
        <w:rPr>
          <w:sz w:val="36"/>
          <w:szCs w:val="36"/>
        </w:rPr>
      </w:pPr>
      <w:r>
        <w:rPr>
          <w:rFonts w:hint="eastAsia"/>
          <w:sz w:val="36"/>
          <w:szCs w:val="36"/>
        </w:rPr>
        <w:t>报告人：</w:t>
      </w:r>
      <w:r>
        <w:rPr>
          <w:sz w:val="36"/>
          <w:szCs w:val="36"/>
        </w:rPr>
        <w:t xml:space="preserve">  </w:t>
      </w:r>
      <w:r>
        <w:rPr>
          <w:rFonts w:hint="eastAsia"/>
          <w:sz w:val="36"/>
          <w:szCs w:val="36"/>
        </w:rPr>
        <w:t xml:space="preserve">刘源远 </w:t>
      </w:r>
      <w:r>
        <w:rPr>
          <w:sz w:val="36"/>
          <w:szCs w:val="36"/>
        </w:rPr>
        <w:t xml:space="preserve"> </w:t>
      </w:r>
      <w:r>
        <w:rPr>
          <w:rFonts w:hint="eastAsia"/>
          <w:sz w:val="36"/>
          <w:szCs w:val="36"/>
        </w:rPr>
        <w:t>教授</w:t>
      </w:r>
    </w:p>
    <w:p>
      <w:pPr>
        <w:ind w:firstLine="1440" w:firstLineChars="400"/>
        <w:jc w:val="left"/>
        <w:rPr>
          <w:sz w:val="36"/>
          <w:szCs w:val="36"/>
        </w:rPr>
      </w:pPr>
      <w:bookmarkStart w:id="0" w:name="_GoBack"/>
      <w:bookmarkEnd w:id="0"/>
      <w:r>
        <w:rPr>
          <w:rFonts w:hint="eastAsia"/>
          <w:sz w:val="36"/>
          <w:szCs w:val="36"/>
        </w:rPr>
        <w:t>（中南大学）</w:t>
      </w:r>
    </w:p>
    <w:p>
      <w:pPr>
        <w:jc w:val="left"/>
        <w:rPr>
          <w:rFonts w:hint="eastAsia"/>
          <w:sz w:val="36"/>
          <w:szCs w:val="36"/>
        </w:rPr>
      </w:pPr>
      <w:r>
        <w:rPr>
          <w:rFonts w:hint="eastAsia"/>
          <w:sz w:val="36"/>
          <w:szCs w:val="36"/>
        </w:rPr>
        <w:t>时间：2</w:t>
      </w:r>
      <w:r>
        <w:rPr>
          <w:sz w:val="36"/>
          <w:szCs w:val="36"/>
        </w:rPr>
        <w:t>020-1</w:t>
      </w:r>
      <w:r>
        <w:rPr>
          <w:rFonts w:hint="eastAsia"/>
          <w:sz w:val="36"/>
          <w:szCs w:val="36"/>
          <w:lang w:val="en-US" w:eastAsia="zh-CN"/>
        </w:rPr>
        <w:t>1</w:t>
      </w:r>
      <w:r>
        <w:rPr>
          <w:sz w:val="36"/>
          <w:szCs w:val="36"/>
        </w:rPr>
        <w:t>-</w:t>
      </w:r>
      <w:r>
        <w:rPr>
          <w:rFonts w:hint="eastAsia"/>
          <w:sz w:val="36"/>
          <w:szCs w:val="36"/>
          <w:lang w:val="en-US" w:eastAsia="zh-CN"/>
        </w:rPr>
        <w:t>06</w:t>
      </w:r>
      <w:r>
        <w:rPr>
          <w:rFonts w:hint="eastAsia"/>
          <w:sz w:val="36"/>
          <w:szCs w:val="36"/>
        </w:rPr>
        <w:t xml:space="preserve">（周五）， </w:t>
      </w:r>
      <w:r>
        <w:rPr>
          <w:sz w:val="36"/>
          <w:szCs w:val="36"/>
        </w:rPr>
        <w:t>10</w:t>
      </w:r>
      <w:r>
        <w:rPr>
          <w:rFonts w:hint="eastAsia"/>
          <w:sz w:val="36"/>
          <w:szCs w:val="36"/>
        </w:rPr>
        <w:t>：</w:t>
      </w:r>
      <w:r>
        <w:rPr>
          <w:sz w:val="36"/>
          <w:szCs w:val="36"/>
        </w:rPr>
        <w:t>00-12</w:t>
      </w:r>
      <w:r>
        <w:rPr>
          <w:rFonts w:hint="eastAsia"/>
          <w:sz w:val="36"/>
          <w:szCs w:val="36"/>
        </w:rPr>
        <w:t>：</w:t>
      </w:r>
      <w:r>
        <w:rPr>
          <w:sz w:val="36"/>
          <w:szCs w:val="36"/>
        </w:rPr>
        <w:t>00</w:t>
      </w:r>
    </w:p>
    <w:p>
      <w:pPr>
        <w:jc w:val="left"/>
        <w:rPr>
          <w:rFonts w:hint="eastAsia"/>
          <w:sz w:val="36"/>
          <w:szCs w:val="36"/>
        </w:rPr>
      </w:pPr>
      <w:r>
        <w:rPr>
          <w:rFonts w:hint="eastAsia"/>
          <w:sz w:val="36"/>
          <w:szCs w:val="36"/>
        </w:rPr>
        <w:t>地点：腾讯会议ID 414 812 868</w:t>
      </w:r>
    </w:p>
    <w:p>
      <w:pPr>
        <w:jc w:val="left"/>
        <w:rPr>
          <w:sz w:val="36"/>
          <w:szCs w:val="36"/>
        </w:rPr>
      </w:pPr>
      <w:r>
        <w:rPr>
          <w:rFonts w:hint="eastAsia"/>
          <w:sz w:val="36"/>
          <w:szCs w:val="36"/>
        </w:rPr>
        <w:t>摘要</w:t>
      </w:r>
    </w:p>
    <w:p>
      <w:pPr>
        <w:jc w:val="both"/>
        <w:rPr>
          <w:rFonts w:hint="eastAsia" w:ascii="Microsoft JhengHei UI" w:hAnsi="Microsoft JhengHei UI" w:eastAsia="Microsoft JhengHei UI"/>
          <w:sz w:val="28"/>
          <w:szCs w:val="28"/>
        </w:rPr>
      </w:pPr>
      <w:r>
        <w:rPr>
          <w:rFonts w:hint="eastAsia" w:ascii="Microsoft JhengHei UI" w:hAnsi="Microsoft JhengHei UI" w:eastAsia="Microsoft JhengHei UI"/>
          <w:sz w:val="28"/>
          <w:szCs w:val="28"/>
        </w:rPr>
        <w:t>Poisson's equation is widely applied in various areas. In this talk, we will mention one application to deriving truncation bounds on the invariant probability vectors. We then focus on truncation approximations of the solution of Poisson's equation for discrete-time or continuous-time Markov chains. We will show that the censored chains and the linear augmentation are effective truncation approximation schemes. The results are applied to single death and single birth processes. This talk is based on joint research with Wendi Li and Jinpeng Liu.</w:t>
      </w:r>
    </w:p>
    <w:p>
      <w:pPr>
        <w:jc w:val="left"/>
        <w:rPr>
          <w:rFonts w:hint="eastAsia" w:ascii="Microsoft JhengHei UI" w:hAnsi="Microsoft JhengHei UI" w:eastAsia="Microsoft JhengHei UI"/>
          <w:sz w:val="28"/>
          <w:szCs w:val="28"/>
        </w:rPr>
      </w:pPr>
      <w:r>
        <w:rPr>
          <w:rFonts w:ascii="Microsoft JhengHei UI" w:hAnsi="Microsoft JhengHei UI" w:eastAsia="Microsoft JhengHei UI"/>
          <w:sz w:val="28"/>
          <w:szCs w:val="28"/>
        </w:rPr>
        <w:t xml:space="preserve"> </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MR17">
    <w:altName w:val="Cambria"/>
    <w:panose1 w:val="020B0604020202020204"/>
    <w:charset w:val="00"/>
    <w:family w:val="roman"/>
    <w:pitch w:val="default"/>
    <w:sig w:usb0="00000000" w:usb1="00000000" w:usb2="00000000" w:usb3="00000000" w:csb0="00000000" w:csb1="00000000"/>
  </w:font>
  <w:font w:name="Microsoft JhengHei UI">
    <w:panose1 w:val="020B0604030504040204"/>
    <w:charset w:val="88"/>
    <w:family w:val="swiss"/>
    <w:pitch w:val="default"/>
    <w:sig w:usb0="000002A7" w:usb1="28CF4400" w:usb2="00000016" w:usb3="00000000" w:csb0="00100009"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2"/>
    <w:rsid w:val="00096E0D"/>
    <w:rsid w:val="001934A4"/>
    <w:rsid w:val="00195C75"/>
    <w:rsid w:val="00241419"/>
    <w:rsid w:val="006C3F8E"/>
    <w:rsid w:val="00EE64CD"/>
    <w:rsid w:val="00EE79DC"/>
    <w:rsid w:val="00F94AF2"/>
    <w:rsid w:val="03CA1810"/>
    <w:rsid w:val="60901881"/>
    <w:rsid w:val="74E5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Words>
  <Characters>694</Characters>
  <Lines>5</Lines>
  <Paragraphs>1</Paragraphs>
  <TotalTime>3</TotalTime>
  <ScaleCrop>false</ScaleCrop>
  <LinksUpToDate>false</LinksUpToDate>
  <CharactersWithSpaces>814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2020-10-12T01:01:00Z</dcterms:created>
  <dc:creator>Microsoft Office User</dc:creator>
  <cp:lastModifiedBy>Administrator</cp:lastModifiedBy>
  <dcterms:modified xsi:type="dcterms:W3CDTF">2020-11-04T08:36:01Z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